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5D" w:rsidRPr="00A251EC" w:rsidRDefault="009E445D" w:rsidP="00A66878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A251EC" w:rsidRDefault="00A251EC" w:rsidP="00A66878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A66878" w:rsidRPr="00A251EC" w:rsidRDefault="00EB312C" w:rsidP="00A66878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  <w:r w:rsidRPr="00A251EC"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DECLARAÇÃO </w:t>
      </w:r>
    </w:p>
    <w:p w:rsidR="00A251EC" w:rsidRDefault="00A251EC" w:rsidP="00811247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EB312C" w:rsidRDefault="003C7381" w:rsidP="003C7381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  <w:r>
        <w:rPr>
          <w:rFonts w:ascii="Georgia" w:hAnsi="Georgia"/>
          <w:noProof/>
          <w:color w:val="595959" w:themeColor="text1" w:themeTint="A6"/>
          <w:sz w:val="20"/>
          <w:lang w:val="pt-PT"/>
        </w:rPr>
        <w:t>Declaro, sob compromisso de honra e para os efeitos tidos por conveniente</w:t>
      </w:r>
      <w:r w:rsidR="00091E38" w:rsidRPr="00A251EC">
        <w:rPr>
          <w:rFonts w:ascii="Georgia" w:hAnsi="Georgia"/>
          <w:noProof/>
          <w:color w:val="595959" w:themeColor="text1" w:themeTint="A6"/>
          <w:sz w:val="20"/>
          <w:lang w:val="pt-PT"/>
        </w:rPr>
        <w:t>s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>,</w:t>
      </w:r>
      <w:r w:rsidR="00091E38" w:rsidRPr="00A251EC"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>que no âmbito da candidatura</w:t>
      </w:r>
      <w:r w:rsidR="00814EFE"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aprovada no âmbito do Programa Crescimento Azul dos EEA Grants 2014-2021, com o 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</w:t>
      </w:r>
      <w:r w:rsidRPr="003C738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[</w:t>
      </w:r>
      <w:r w:rsidR="00814EFE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 xml:space="preserve">Código de </w:t>
      </w:r>
      <w:r w:rsidRPr="003C738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Candidatura</w:t>
      </w:r>
      <w:r w:rsidR="005A294C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 xml:space="preserve"> – Designação da Candidatura</w:t>
      </w:r>
      <w:r w:rsidRPr="003C738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],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o </w:t>
      </w:r>
      <w:r w:rsidRPr="003C738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[nome do Promotor/Parceiro],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cumprirá com todas as disposições legais em matéria de contratação pública, no que se refere aos bens e serviços que se propõe adquirir.</w:t>
      </w:r>
    </w:p>
    <w:p w:rsidR="003C7381" w:rsidRDefault="003C7381" w:rsidP="003C7381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  <w:bookmarkStart w:id="1" w:name="_GoBack"/>
      <w:bookmarkEnd w:id="1"/>
    </w:p>
    <w:p w:rsidR="003C7381" w:rsidRPr="00A251EC" w:rsidRDefault="003C7381" w:rsidP="003C7381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  <w:r w:rsidRPr="003C738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[Local, dd/mm/aaa]</w:t>
      </w:r>
    </w:p>
    <w:p w:rsidR="00EB312C" w:rsidRPr="00A251EC" w:rsidRDefault="00EB312C" w:rsidP="00A66878">
      <w:pPr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EB312C" w:rsidRDefault="003C7381" w:rsidP="00EB312C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  <w:r>
        <w:rPr>
          <w:rFonts w:ascii="Georgia" w:hAnsi="Georgia"/>
          <w:noProof/>
          <w:color w:val="595959" w:themeColor="text1" w:themeTint="A6"/>
          <w:sz w:val="20"/>
          <w:lang w:val="pt-PT"/>
        </w:rPr>
        <w:t>[Função/Cargo]</w:t>
      </w:r>
    </w:p>
    <w:p w:rsidR="003C7381" w:rsidRPr="00A251EC" w:rsidRDefault="003C7381" w:rsidP="00EB312C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EB312C" w:rsidRPr="00A251EC" w:rsidRDefault="00EB312C" w:rsidP="00EB312C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  <w:r w:rsidRPr="00A251EC">
        <w:rPr>
          <w:rFonts w:ascii="Georgia" w:hAnsi="Georgia"/>
          <w:noProof/>
          <w:color w:val="595959" w:themeColor="text1" w:themeTint="A6"/>
          <w:sz w:val="20"/>
          <w:lang w:val="pt-PT"/>
        </w:rPr>
        <w:t>(</w:t>
      </w:r>
      <w:r w:rsidR="003C7381">
        <w:rPr>
          <w:rFonts w:ascii="Georgia" w:hAnsi="Georgia"/>
          <w:noProof/>
          <w:color w:val="595959" w:themeColor="text1" w:themeTint="A6"/>
          <w:sz w:val="20"/>
          <w:lang w:val="pt-PT"/>
        </w:rPr>
        <w:t>Nome</w:t>
      </w:r>
      <w:r w:rsidRPr="00A251EC">
        <w:rPr>
          <w:rFonts w:ascii="Georgia" w:hAnsi="Georgia"/>
          <w:noProof/>
          <w:color w:val="595959" w:themeColor="text1" w:themeTint="A6"/>
          <w:sz w:val="20"/>
          <w:lang w:val="pt-PT"/>
        </w:rPr>
        <w:t>)</w:t>
      </w:r>
    </w:p>
    <w:sectPr w:rsidR="00EB312C" w:rsidRPr="00A25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3E" w:rsidRDefault="007F0A3E" w:rsidP="00EB312C">
      <w:pPr>
        <w:spacing w:after="0" w:line="240" w:lineRule="auto"/>
      </w:pPr>
      <w:r>
        <w:separator/>
      </w:r>
    </w:p>
  </w:endnote>
  <w:endnote w:type="continuationSeparator" w:id="0">
    <w:p w:rsidR="007F0A3E" w:rsidRDefault="007F0A3E" w:rsidP="00E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3E" w:rsidRDefault="007F0A3E" w:rsidP="00EB312C">
      <w:pPr>
        <w:spacing w:after="0" w:line="240" w:lineRule="auto"/>
      </w:pPr>
      <w:bookmarkStart w:id="0" w:name="_Hlk505176975"/>
      <w:bookmarkEnd w:id="0"/>
      <w:r>
        <w:separator/>
      </w:r>
    </w:p>
  </w:footnote>
  <w:footnote w:type="continuationSeparator" w:id="0">
    <w:p w:rsidR="007F0A3E" w:rsidRDefault="007F0A3E" w:rsidP="00EB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655"/>
    <w:multiLevelType w:val="hybridMultilevel"/>
    <w:tmpl w:val="4E5C7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684D"/>
    <w:multiLevelType w:val="hybridMultilevel"/>
    <w:tmpl w:val="1A44FB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78"/>
    <w:rsid w:val="000223BC"/>
    <w:rsid w:val="00091E38"/>
    <w:rsid w:val="00097082"/>
    <w:rsid w:val="001916A9"/>
    <w:rsid w:val="00351EC7"/>
    <w:rsid w:val="003C7381"/>
    <w:rsid w:val="00580A68"/>
    <w:rsid w:val="005A294C"/>
    <w:rsid w:val="006161C4"/>
    <w:rsid w:val="00703F67"/>
    <w:rsid w:val="007F0A3E"/>
    <w:rsid w:val="00811247"/>
    <w:rsid w:val="00814EFE"/>
    <w:rsid w:val="009361A9"/>
    <w:rsid w:val="00992F02"/>
    <w:rsid w:val="009E445D"/>
    <w:rsid w:val="00A251EC"/>
    <w:rsid w:val="00A578A7"/>
    <w:rsid w:val="00A66878"/>
    <w:rsid w:val="00AA6337"/>
    <w:rsid w:val="00AB02D9"/>
    <w:rsid w:val="00C55A50"/>
    <w:rsid w:val="00CD0EBC"/>
    <w:rsid w:val="00E773F7"/>
    <w:rsid w:val="00E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19942"/>
  <w15:chartTrackingRefBased/>
  <w15:docId w15:val="{945DA7B3-D734-4170-B0ED-B2E3DAFA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87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B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312C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EB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312C"/>
    <w:rPr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51E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CD400B2B0C344E9E96A9237B2427C7" ma:contentTypeVersion="8" ma:contentTypeDescription="Criar um novo documento." ma:contentTypeScope="" ma:versionID="155a7e3d8fe7f8b3ddeb713ac1e2ef26">
  <xsd:schema xmlns:xsd="http://www.w3.org/2001/XMLSchema" xmlns:xs="http://www.w3.org/2001/XMLSchema" xmlns:p="http://schemas.microsoft.com/office/2006/metadata/properties" xmlns:ns2="b94d0cc7-c617-4c2a-ac5e-d62c63f5d883" xmlns:ns3="4e5630ce-bf32-477f-a82d-69296a7b81eb" targetNamespace="http://schemas.microsoft.com/office/2006/metadata/properties" ma:root="true" ma:fieldsID="76edcd15730d76f6b1b71c65c429a059" ns2:_="" ns3:_="">
    <xsd:import namespace="b94d0cc7-c617-4c2a-ac5e-d62c63f5d883"/>
    <xsd:import namespace="4e5630ce-bf32-477f-a82d-69296a7b8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0cc7-c617-4c2a-ac5e-d62c63f5d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30ce-bf32-477f-a82d-69296a7b8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1A26A-6028-461B-8FAE-B2942B9CF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97BC09-8E4D-4FED-8EA9-ED12CAAE1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D4A5C-C5FB-49A5-9397-365E26C94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0cc7-c617-4c2a-ac5e-d62c63f5d883"/>
    <ds:schemaRef ds:uri="4e5630ce-bf32-477f-a82d-69296a7b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Resende</dc:creator>
  <cp:keywords/>
  <dc:description/>
  <cp:lastModifiedBy>Sandra Silva</cp:lastModifiedBy>
  <cp:revision>10</cp:revision>
  <dcterms:created xsi:type="dcterms:W3CDTF">2018-01-31T15:34:00Z</dcterms:created>
  <dcterms:modified xsi:type="dcterms:W3CDTF">2019-09-10T08:53:00Z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0x01010027CD400B2B0C344E9E96A9237B2427C7</vt:lpwstr>
  </property>
</Properties>
</file>